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6C15EEF0"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94211C">
        <w:rPr>
          <w:rFonts w:ascii="Book Antiqua" w:hAnsi="Book Antiqua" w:cs="Arial"/>
          <w:b/>
          <w:bCs/>
          <w:noProof/>
          <w:color w:val="0000FF"/>
        </w:rPr>
        <w:t>Construction of Open Store (size 50m x 20m) and 100RM RCC Road for storage of Spare 96nos. of Surge Arrester (SA) at Bikaner S/s</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‘Invitation for Bids' (IFB) or 'Invitation  to  Bid' (ITB) or `Invitation to Bid' (INV) shall have the same  meaning as  the words 'Notice Inviting  Tender'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w:t>
            </w:r>
            <w:proofErr w:type="spellStart"/>
            <w:r w:rsidRPr="006C5B6F">
              <w:rPr>
                <w:rFonts w:ascii="Book Antiqua" w:hAnsi="Book Antiqua" w:cs="Arial"/>
                <w:b/>
                <w:bCs/>
              </w:rPr>
              <w:t>ee</w:t>
            </w:r>
            <w:proofErr w:type="spellEnd"/>
            <w:r w:rsidRPr="006C5B6F">
              <w:rPr>
                <w:rFonts w:ascii="Book Antiqua" w:hAnsi="Book Antiqua" w:cs="Arial"/>
                <w:b/>
                <w:bCs/>
              </w:rPr>
              <w:t>)</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5D66EA90"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94211C">
                    <w:rPr>
                      <w:rFonts w:ascii="Book Antiqua" w:hAnsi="Book Antiqua" w:cs="Arial"/>
                      <w:b/>
                      <w:bCs/>
                      <w:noProof/>
                      <w:color w:val="0000FF"/>
                    </w:rPr>
                    <w:t>Construction of Open Store (size 50m x 20m) and 100RM RCC Road for storage of Spare 96nos. of Surge Arrester (SA) at Bikaner S/s</w:t>
                  </w:r>
                  <w:r w:rsidRPr="006C5B6F">
                    <w:rPr>
                      <w:rFonts w:ascii="Book Antiqua" w:hAnsi="Book Antiqua" w:cs="Arial"/>
                      <w:b/>
                      <w:bCs/>
                      <w:color w:val="0000FF"/>
                    </w:rPr>
                    <w:fldChar w:fldCharType="end"/>
                  </w:r>
                </w:p>
              </w:tc>
              <w:tc>
                <w:tcPr>
                  <w:tcW w:w="2439" w:type="dxa"/>
                  <w:vAlign w:val="center"/>
                </w:tcPr>
                <w:p w14:paraId="06710E02" w14:textId="67C16F15" w:rsidR="00F43AC1" w:rsidRPr="006C5B6F" w:rsidRDefault="00453346" w:rsidP="00F43AC1">
                  <w:pPr>
                    <w:rPr>
                      <w:rFonts w:ascii="Book Antiqua" w:eastAsia="MS Mincho" w:hAnsi="Book Antiqua" w:cs="Arial"/>
                    </w:rPr>
                  </w:pPr>
                  <w:r>
                    <w:rPr>
                      <w:rFonts w:ascii="Book Antiqua" w:hAnsi="Book Antiqua" w:cs="Arial"/>
                      <w:b/>
                      <w:bCs/>
                      <w:color w:val="0000FF"/>
                    </w:rPr>
                    <w:t>Three</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(0</w:t>
                  </w:r>
                  <w:r>
                    <w:rPr>
                      <w:rFonts w:ascii="Book Antiqua" w:hAnsi="Book Antiqua" w:cs="Arial"/>
                      <w:b/>
                      <w:bCs/>
                      <w:noProof/>
                      <w:color w:val="0000FF"/>
                    </w:rPr>
                    <w:t>3</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w:t>
            </w:r>
            <w:r w:rsidRPr="006C5B6F">
              <w:rPr>
                <w:rFonts w:ascii="Book Antiqua" w:hAnsi="Book Antiqua"/>
              </w:rPr>
              <w:lastRenderedPageBreak/>
              <w:t>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t>
            </w:r>
            <w:r w:rsidRPr="006C5B6F">
              <w:rPr>
                <w:rFonts w:ascii="Book Antiqua" w:hAnsi="Book Antiqua"/>
              </w:rPr>
              <w:lastRenderedPageBreak/>
              <w:t>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165A83C9"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xml:space="preserve">, </w:t>
            </w:r>
            <w:r w:rsidRPr="006C5B6F">
              <w:lastRenderedPageBreak/>
              <w:t>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w:t>
            </w:r>
            <w:r w:rsidRPr="006C5B6F">
              <w:rPr>
                <w:rFonts w:ascii="Book Antiqua" w:hAnsi="Book Antiqua"/>
              </w:rPr>
              <w:lastRenderedPageBreak/>
              <w:t>after the Notification of Award {issue of Brief Letter of Award (BLOA)}.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7F361706"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94211C">
                    <w:rPr>
                      <w:rFonts w:ascii="Book Antiqua" w:hAnsi="Book Antiqua" w:cs="Book Antiqua"/>
                      <w:b/>
                      <w:bCs/>
                      <w:noProof/>
                      <w:color w:val="0033CC"/>
                      <w:lang w:bidi="hi-IN"/>
                    </w:rPr>
                    <w:t>Construction of Open Store (size 50m x 20m) and 100RM RCC Road for storage of Spare 96nos. of Surge Arrester (SA) at Bikaner S/s</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lastRenderedPageBreak/>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lastRenderedPageBreak/>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POWERGRID’s Technical Specifications as detailed in Volume-II of the Bidding Documents &amp; CPWD Specifications for DSR based items. Also latest revisions of relevant IS Codes shall be applicable for the work. For non-scheduled items, work shall be executed as per TS and manufacturer’s specifications/relevant IS codes.</w:t>
            </w:r>
          </w:p>
          <w:p w14:paraId="3181835D" w14:textId="77777777" w:rsidR="00F60CE0" w:rsidRPr="006C5B6F" w:rsidRDefault="00F60CE0" w:rsidP="00F60CE0">
            <w:pPr>
              <w:widowControl w:val="0"/>
              <w:autoSpaceDE w:val="0"/>
              <w:autoSpaceDN w:val="0"/>
              <w:adjustRightInd w:val="0"/>
              <w:ind w:left="522" w:right="27"/>
              <w:jc w:val="both"/>
              <w:rPr>
                <w:rFonts w:ascii="Book Antiqua" w:hAnsi="Book Antiqua"/>
              </w:rPr>
            </w:pPr>
          </w:p>
          <w:p w14:paraId="509962DF" w14:textId="77777777" w:rsidR="00F60CE0" w:rsidRPr="006C5B6F" w:rsidRDefault="00F60CE0" w:rsidP="00F60CE0">
            <w:pPr>
              <w:widowControl w:val="0"/>
              <w:autoSpaceDE w:val="0"/>
              <w:autoSpaceDN w:val="0"/>
              <w:adjustRightInd w:val="0"/>
              <w:ind w:left="671" w:right="27" w:hanging="671"/>
              <w:jc w:val="both"/>
              <w:rPr>
                <w:rFonts w:ascii="Book Antiqua" w:hAnsi="Book Antiqua"/>
                <w:strike/>
              </w:rPr>
            </w:pPr>
            <w:r w:rsidRPr="006C5B6F">
              <w:rPr>
                <w:rFonts w:ascii="Book Antiqua" w:hAnsi="Book Antiqua"/>
                <w:strike/>
              </w:rPr>
              <w:t>11.6</w:t>
            </w:r>
            <w:r w:rsidRPr="006C5B6F">
              <w:rPr>
                <w:rFonts w:ascii="Book Antiqua" w:hAnsi="Book Antiqua"/>
                <w:strike/>
              </w:rPr>
              <w:tab/>
            </w:r>
            <w:r w:rsidRPr="006C5B6F">
              <w:rPr>
                <w:rFonts w:ascii="Book Antiqua" w:hAnsi="Book Antiqua"/>
                <w:b/>
                <w:bCs/>
                <w:strike/>
              </w:rPr>
              <w:t>SFQP of POWERGRID ‘Standard Field Quality Plan’</w:t>
            </w:r>
            <w:r w:rsidRPr="006C5B6F">
              <w:rPr>
                <w:rFonts w:ascii="Book Antiqua" w:hAnsi="Book Antiqua"/>
                <w:strike/>
              </w:rPr>
              <w:t xml:space="preserve"> for </w:t>
            </w:r>
            <w:r w:rsidRPr="006C5B6F">
              <w:rPr>
                <w:rFonts w:ascii="Book Antiqua" w:hAnsi="Book Antiqua"/>
                <w:strike/>
                <w:color w:val="0000CC"/>
              </w:rPr>
              <w:t>“Civil works for Site Packages”</w:t>
            </w:r>
            <w:r w:rsidRPr="006C5B6F">
              <w:rPr>
                <w:rFonts w:ascii="Book Antiqua" w:hAnsi="Book Antiqua"/>
                <w:strike/>
              </w:rPr>
              <w:t xml:space="preserve"> (SFQP No. - DOC No. </w:t>
            </w:r>
            <w:r w:rsidRPr="006C5B6F">
              <w:rPr>
                <w:rFonts w:ascii="Book Antiqua" w:hAnsi="Book Antiqua"/>
                <w:strike/>
                <w:color w:val="0000CC"/>
              </w:rPr>
              <w:t>C/FQA/SFQP/SITE-CIVIL-2012 REV.-04 dated 03-08-2020</w:t>
            </w:r>
            <w:r w:rsidRPr="006C5B6F">
              <w:rPr>
                <w:rFonts w:ascii="Book Antiqua" w:hAnsi="Book Antiqua"/>
                <w:strike/>
              </w:rPr>
              <w:t>) enclosed as Annexure-SFQP 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following :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(aa) deliberately destroying, falsifying, altering or concealing of evidence material to the investigation or making false statements </w:t>
            </w:r>
            <w:r w:rsidRPr="006C5B6F">
              <w:rPr>
                <w:rFonts w:ascii="Book Antiqua" w:hAnsi="Book Antiqua" w:cs="Calibri"/>
              </w:rPr>
              <w:lastRenderedPageBreak/>
              <w:t>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lastRenderedPageBreak/>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w:t>
            </w:r>
            <w:r w:rsidRPr="006C5B6F">
              <w:rPr>
                <w:rFonts w:ascii="Book Antiqua" w:hAnsi="Book Antiqua"/>
              </w:rPr>
              <w:lastRenderedPageBreak/>
              <w:t xml:space="preserve">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w:t>
            </w:r>
            <w:r w:rsidRPr="006C5B6F">
              <w:rPr>
                <w:rFonts w:ascii="Book Antiqua" w:hAnsi="Book Antiqua" w:cs="Arial"/>
                <w:bCs/>
              </w:rPr>
              <w:lastRenderedPageBreak/>
              <w:t>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w:t>
            </w:r>
            <w:r w:rsidRPr="006C5B6F">
              <w:rPr>
                <w:rFonts w:ascii="Book Antiqua" w:hAnsi="Book Antiqua"/>
              </w:rPr>
              <w:lastRenderedPageBreak/>
              <w:t>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effect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GCC 41.A</w:t>
            </w:r>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GCC 41.A.16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GCC 41.A.17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The Contractor shall also ensure that each of its Subcontractors shall effect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S.N</w:t>
                  </w:r>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w:t>
            </w:r>
            <w:r w:rsidRPr="006C5B6F">
              <w:rPr>
                <w:rFonts w:ascii="Book Antiqua" w:hAnsi="Book Antiqua" w:cs="Calibri"/>
              </w:rPr>
              <w:lastRenderedPageBreak/>
              <w:t>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lastRenderedPageBreak/>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nt of claim is less than Rs. 25 Crore and by three member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 xml:space="preserve">Rs.10 Crore- </w:t>
                  </w:r>
                  <w:r w:rsidRPr="006C5B6F">
                    <w:rPr>
                      <w:rFonts w:ascii="Book Antiqua" w:hAnsi="Book Antiqua"/>
                      <w:b/>
                      <w:bCs/>
                    </w:rPr>
                    <w:lastRenderedPageBreak/>
                    <w:t>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lastRenderedPageBreak/>
                    <w:t xml:space="preserve">Sole arbitrator- Retired High </w:t>
                  </w:r>
                  <w:r w:rsidRPr="006C5B6F">
                    <w:rPr>
                      <w:rFonts w:ascii="Book Antiqua" w:hAnsi="Book Antiqua"/>
                      <w:b/>
                      <w:bCs/>
                    </w:rPr>
                    <w:lastRenderedPageBreak/>
                    <w:t>Court/Supreme Court  Judges</w:t>
                  </w:r>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Three member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w:t>
            </w:r>
            <w:r w:rsidRPr="006C5B6F">
              <w:rPr>
                <w:rFonts w:ascii="Book Antiqua" w:hAnsi="Book Antiqua"/>
              </w:rPr>
              <w:lastRenderedPageBreak/>
              <w:t>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EB712" w14:textId="77777777" w:rsidR="00EF0AFA" w:rsidRDefault="00EF0AFA">
      <w:r>
        <w:separator/>
      </w:r>
    </w:p>
  </w:endnote>
  <w:endnote w:type="continuationSeparator" w:id="0">
    <w:p w14:paraId="4B076556" w14:textId="77777777" w:rsidR="00EF0AFA" w:rsidRDefault="00EF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3A8FC" w14:textId="77777777" w:rsidR="00EF0AFA" w:rsidRDefault="00EF0AFA">
      <w:r>
        <w:separator/>
      </w:r>
    </w:p>
  </w:footnote>
  <w:footnote w:type="continuationSeparator" w:id="0">
    <w:p w14:paraId="11CF68FE" w14:textId="77777777" w:rsidR="00EF0AFA" w:rsidRDefault="00EF0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1DC6"/>
    <w:rsid w:val="00072C74"/>
    <w:rsid w:val="00074DE7"/>
    <w:rsid w:val="0008089A"/>
    <w:rsid w:val="000815D3"/>
    <w:rsid w:val="00090E68"/>
    <w:rsid w:val="00093CEB"/>
    <w:rsid w:val="000969A0"/>
    <w:rsid w:val="000A1C81"/>
    <w:rsid w:val="000A67C0"/>
    <w:rsid w:val="000B25EE"/>
    <w:rsid w:val="000B460E"/>
    <w:rsid w:val="000B59E4"/>
    <w:rsid w:val="000B6977"/>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05A4"/>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45D"/>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6750"/>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3346"/>
    <w:rsid w:val="004546BA"/>
    <w:rsid w:val="0045643B"/>
    <w:rsid w:val="00462D33"/>
    <w:rsid w:val="004668A5"/>
    <w:rsid w:val="004707C4"/>
    <w:rsid w:val="0047387A"/>
    <w:rsid w:val="00473E31"/>
    <w:rsid w:val="00477035"/>
    <w:rsid w:val="004770BA"/>
    <w:rsid w:val="004806A7"/>
    <w:rsid w:val="00481B96"/>
    <w:rsid w:val="004855EC"/>
    <w:rsid w:val="00486510"/>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500522"/>
    <w:rsid w:val="00500C80"/>
    <w:rsid w:val="005071DE"/>
    <w:rsid w:val="0050786F"/>
    <w:rsid w:val="0051112E"/>
    <w:rsid w:val="00511686"/>
    <w:rsid w:val="00522093"/>
    <w:rsid w:val="00522A71"/>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4B8"/>
    <w:rsid w:val="00937BB2"/>
    <w:rsid w:val="00940F81"/>
    <w:rsid w:val="0094211C"/>
    <w:rsid w:val="00942C78"/>
    <w:rsid w:val="00947EDA"/>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0FF0"/>
    <w:rsid w:val="00C634C8"/>
    <w:rsid w:val="00C655BE"/>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B6C"/>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6400"/>
    <w:rsid w:val="00E03FED"/>
    <w:rsid w:val="00E04424"/>
    <w:rsid w:val="00E05C89"/>
    <w:rsid w:val="00E11C70"/>
    <w:rsid w:val="00E13E89"/>
    <w:rsid w:val="00E174F0"/>
    <w:rsid w:val="00E246CD"/>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0AFA"/>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20748"/>
    <w:rsid w:val="00F24AA3"/>
    <w:rsid w:val="00F24C3C"/>
    <w:rsid w:val="00F24D68"/>
    <w:rsid w:val="00F277FA"/>
    <w:rsid w:val="00F30966"/>
    <w:rsid w:val="00F312CE"/>
    <w:rsid w:val="00F37166"/>
    <w:rsid w:val="00F37238"/>
    <w:rsid w:val="00F41C28"/>
    <w:rsid w:val="00F43AC1"/>
    <w:rsid w:val="00F45C4D"/>
    <w:rsid w:val="00F51209"/>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26</Pages>
  <Words>7074</Words>
  <Characters>40324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332</cp:revision>
  <cp:lastPrinted>2020-01-23T11:18:00Z</cp:lastPrinted>
  <dcterms:created xsi:type="dcterms:W3CDTF">2013-11-06T09:22:00Z</dcterms:created>
  <dcterms:modified xsi:type="dcterms:W3CDTF">2024-06-12T11:07:00Z</dcterms:modified>
</cp:coreProperties>
</file>